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19" w:rsidRPr="002278BF" w:rsidRDefault="00514F19" w:rsidP="00514F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78BF">
        <w:rPr>
          <w:rFonts w:ascii="Times New Roman" w:hAnsi="Times New Roman"/>
          <w:sz w:val="28"/>
          <w:szCs w:val="28"/>
        </w:rPr>
        <w:t>РОССИЙСКАЯ ФЕДЕРАЦИЯ</w:t>
      </w:r>
    </w:p>
    <w:p w:rsidR="00514F19" w:rsidRPr="002278BF" w:rsidRDefault="00514F19" w:rsidP="00514F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4F19" w:rsidRPr="002278BF" w:rsidRDefault="00514F19" w:rsidP="00514F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78BF">
        <w:rPr>
          <w:rFonts w:ascii="Times New Roman" w:hAnsi="Times New Roman"/>
          <w:sz w:val="28"/>
          <w:szCs w:val="28"/>
        </w:rPr>
        <w:t>ЗАБАЙКАЛЬСКИЙ КРАЙ</w:t>
      </w:r>
    </w:p>
    <w:p w:rsidR="00514F19" w:rsidRPr="002278BF" w:rsidRDefault="00514F19" w:rsidP="00514F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4F19" w:rsidRPr="002278BF" w:rsidRDefault="00514F19" w:rsidP="00514F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78BF">
        <w:rPr>
          <w:rFonts w:ascii="Times New Roman" w:hAnsi="Times New Roman"/>
          <w:sz w:val="28"/>
          <w:szCs w:val="28"/>
        </w:rPr>
        <w:t>ОНОНСКИЙ РАЙОН</w:t>
      </w:r>
    </w:p>
    <w:p w:rsidR="00514F19" w:rsidRPr="002278BF" w:rsidRDefault="00514F19" w:rsidP="00514F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4F19" w:rsidRPr="002278BF" w:rsidRDefault="00514F19" w:rsidP="00514F1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78BF">
        <w:rPr>
          <w:rFonts w:ascii="Times New Roman" w:hAnsi="Times New Roman"/>
          <w:sz w:val="28"/>
          <w:szCs w:val="28"/>
        </w:rPr>
        <w:t>Админис</w:t>
      </w:r>
      <w:r w:rsidR="00E63EEA">
        <w:rPr>
          <w:rFonts w:ascii="Times New Roman" w:hAnsi="Times New Roman"/>
          <w:sz w:val="28"/>
          <w:szCs w:val="28"/>
        </w:rPr>
        <w:t>трация сельского поселения «Ниж</w:t>
      </w:r>
      <w:r w:rsidRPr="002278BF">
        <w:rPr>
          <w:rFonts w:ascii="Times New Roman" w:hAnsi="Times New Roman"/>
          <w:sz w:val="28"/>
          <w:szCs w:val="28"/>
        </w:rPr>
        <w:t xml:space="preserve">нецасучейское» </w:t>
      </w:r>
    </w:p>
    <w:p w:rsidR="00514F19" w:rsidRPr="002278BF" w:rsidRDefault="00514F19" w:rsidP="00514F1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14F19" w:rsidRPr="002278BF" w:rsidRDefault="00514F19" w:rsidP="00514F1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278BF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514F19" w:rsidRPr="002278BF" w:rsidRDefault="00514F19" w:rsidP="00514F1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14F19" w:rsidRPr="002278BF" w:rsidRDefault="00E63EEA" w:rsidP="00514F1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Ниж</w:t>
      </w:r>
      <w:r w:rsidR="00514F19" w:rsidRPr="002278BF">
        <w:rPr>
          <w:rFonts w:ascii="Times New Roman" w:hAnsi="Times New Roman"/>
          <w:sz w:val="28"/>
          <w:szCs w:val="28"/>
        </w:rPr>
        <w:t>ний Цасучей</w:t>
      </w:r>
    </w:p>
    <w:p w:rsidR="00514F19" w:rsidRPr="00943D87" w:rsidRDefault="00E63EEA" w:rsidP="00514F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«04</w:t>
      </w:r>
      <w:r w:rsidR="00514F19">
        <w:rPr>
          <w:rFonts w:ascii="Times New Roman" w:hAnsi="Times New Roman"/>
          <w:sz w:val="28"/>
          <w:szCs w:val="28"/>
        </w:rPr>
        <w:t>» июля 2022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14F19" w:rsidRPr="00943D8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102</w:t>
      </w:r>
    </w:p>
    <w:p w:rsidR="00514F19" w:rsidRPr="00943D87" w:rsidRDefault="00514F19" w:rsidP="00514F19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514F19" w:rsidRPr="00231118" w:rsidRDefault="00514F19" w:rsidP="00514F1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231118">
        <w:rPr>
          <w:b/>
          <w:color w:val="000000"/>
          <w:sz w:val="28"/>
          <w:szCs w:val="28"/>
        </w:rPr>
        <w:t>Об утверждении Порядка обжалования муниципальных правовых актов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 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В соответствии со ст. 78 Федерального закона от 06.10.2003 года № 131-ФЗ «Об общих принципах организации местного самоуправления в Российской Федерации» администрация сельского поселения «</w:t>
      </w:r>
      <w:r w:rsidR="00E63EEA">
        <w:rPr>
          <w:color w:val="000000"/>
          <w:sz w:val="28"/>
          <w:szCs w:val="28"/>
        </w:rPr>
        <w:t>Ниж</w:t>
      </w:r>
      <w:r>
        <w:rPr>
          <w:color w:val="000000"/>
          <w:sz w:val="28"/>
          <w:szCs w:val="28"/>
        </w:rPr>
        <w:t>нецасучейское</w:t>
      </w:r>
      <w:r w:rsidRPr="002278BF">
        <w:rPr>
          <w:color w:val="000000"/>
          <w:sz w:val="28"/>
          <w:szCs w:val="28"/>
        </w:rPr>
        <w:t>» постановляет:  </w:t>
      </w:r>
    </w:p>
    <w:p w:rsidR="00514F19" w:rsidRPr="002278BF" w:rsidRDefault="00514F19" w:rsidP="00514F19">
      <w:pPr>
        <w:pStyle w:val="consplusnormal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    1.Утвердить Порядок обжалования муниципальных правовых актов муниципального образован</w:t>
      </w:r>
      <w:r>
        <w:rPr>
          <w:color w:val="000000"/>
          <w:sz w:val="28"/>
          <w:szCs w:val="28"/>
        </w:rPr>
        <w:t>ия сельского поселения «</w:t>
      </w:r>
      <w:r w:rsidR="00E63EEA" w:rsidRPr="00E63EEA">
        <w:rPr>
          <w:color w:val="000000"/>
          <w:sz w:val="28"/>
          <w:szCs w:val="28"/>
        </w:rPr>
        <w:t>Нижнецасучейское</w:t>
      </w:r>
      <w:r w:rsidRPr="002278BF">
        <w:rPr>
          <w:color w:val="000000"/>
          <w:sz w:val="28"/>
          <w:szCs w:val="28"/>
        </w:rPr>
        <w:t>» согласно приложению.</w:t>
      </w:r>
    </w:p>
    <w:p w:rsidR="00514F19" w:rsidRPr="002278BF" w:rsidRDefault="00514F19" w:rsidP="00514F19">
      <w:pPr>
        <w:pStyle w:val="consplusnormal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     2. Настоящее постановление вступает в силу со дня его обнародования на информационном стенде адм</w:t>
      </w:r>
      <w:r w:rsidR="00E63EEA">
        <w:rPr>
          <w:color w:val="000000"/>
          <w:sz w:val="28"/>
          <w:szCs w:val="28"/>
        </w:rPr>
        <w:t>инистрации сельского поселения «</w:t>
      </w:r>
      <w:r w:rsidR="00E63EEA" w:rsidRPr="00E63EEA">
        <w:rPr>
          <w:color w:val="000000"/>
          <w:sz w:val="28"/>
          <w:szCs w:val="28"/>
        </w:rPr>
        <w:t>Нижнецасучейское</w:t>
      </w:r>
      <w:r w:rsidRPr="002278BF">
        <w:rPr>
          <w:color w:val="000000"/>
          <w:sz w:val="28"/>
          <w:szCs w:val="28"/>
        </w:rPr>
        <w:t>».</w:t>
      </w:r>
    </w:p>
    <w:p w:rsidR="00514F19" w:rsidRDefault="00514F19" w:rsidP="00514F19">
      <w:pPr>
        <w:pStyle w:val="consplusnormal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14F19" w:rsidRDefault="00514F19" w:rsidP="00514F19">
      <w:pPr>
        <w:pStyle w:val="consplusnormal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14F19" w:rsidRDefault="00514F19" w:rsidP="00514F19">
      <w:pPr>
        <w:pStyle w:val="consplusnormal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63EEA" w:rsidRDefault="00E63EEA" w:rsidP="00E63EEA">
      <w:pPr>
        <w:pStyle w:val="consplus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14F19" w:rsidRDefault="00E63EEA" w:rsidP="00E63EEA">
      <w:pPr>
        <w:pStyle w:val="consplus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И. о. главы </w:t>
      </w:r>
      <w:r w:rsidR="00514F19" w:rsidRPr="002278BF">
        <w:rPr>
          <w:color w:val="000000"/>
          <w:sz w:val="28"/>
          <w:szCs w:val="28"/>
        </w:rPr>
        <w:t xml:space="preserve">сельского поселения </w:t>
      </w:r>
    </w:p>
    <w:p w:rsidR="00514F19" w:rsidRPr="002278BF" w:rsidRDefault="00514F19" w:rsidP="00E63EEA">
      <w:pPr>
        <w:pStyle w:val="consplus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63EEA" w:rsidRPr="00E63EEA">
        <w:rPr>
          <w:color w:val="000000"/>
          <w:sz w:val="28"/>
          <w:szCs w:val="28"/>
        </w:rPr>
        <w:t>Нижнецасучейское</w:t>
      </w:r>
      <w:r w:rsidRPr="002278BF">
        <w:rPr>
          <w:color w:val="000000"/>
          <w:sz w:val="28"/>
          <w:szCs w:val="28"/>
        </w:rPr>
        <w:t>»                         </w:t>
      </w:r>
      <w:r w:rsidR="00CC1F27" w:rsidRPr="00CC1F27">
        <w:rPr>
          <w:color w:val="000000"/>
          <w:sz w:val="28"/>
          <w:szCs w:val="28"/>
        </w:rPr>
        <w:t xml:space="preserve">                                 </w:t>
      </w:r>
      <w:r w:rsidRPr="002278BF">
        <w:rPr>
          <w:color w:val="000000"/>
          <w:sz w:val="28"/>
          <w:szCs w:val="28"/>
        </w:rPr>
        <w:t xml:space="preserve"> </w:t>
      </w:r>
      <w:r w:rsidR="00E63EEA">
        <w:rPr>
          <w:color w:val="000000"/>
          <w:sz w:val="28"/>
          <w:szCs w:val="28"/>
        </w:rPr>
        <w:t>Е.С. Полоротова</w:t>
      </w:r>
    </w:p>
    <w:p w:rsidR="00514F19" w:rsidRPr="002278BF" w:rsidRDefault="00514F19" w:rsidP="00E63E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 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514F19" w:rsidRDefault="00514F19" w:rsidP="00514F19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514F19" w:rsidRDefault="00514F19" w:rsidP="00514F19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E63EEA" w:rsidRDefault="00E63EEA" w:rsidP="00514F19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lastRenderedPageBreak/>
        <w:t>Приложение</w:t>
      </w:r>
    </w:p>
    <w:p w:rsidR="00514F19" w:rsidRPr="002278BF" w:rsidRDefault="00E63EEA" w:rsidP="00514F19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</w:t>
      </w:r>
      <w:r w:rsidR="00514F19" w:rsidRPr="002278BF">
        <w:rPr>
          <w:color w:val="000000"/>
          <w:sz w:val="28"/>
          <w:szCs w:val="28"/>
        </w:rPr>
        <w:t>остановлению администрации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«</w:t>
      </w:r>
      <w:r w:rsidR="00E63EEA" w:rsidRPr="00E63EEA">
        <w:rPr>
          <w:color w:val="000000"/>
          <w:sz w:val="28"/>
          <w:szCs w:val="28"/>
        </w:rPr>
        <w:t>Нижнецасучейское</w:t>
      </w:r>
      <w:r w:rsidRPr="002278BF">
        <w:rPr>
          <w:color w:val="000000"/>
          <w:sz w:val="28"/>
          <w:szCs w:val="28"/>
        </w:rPr>
        <w:t>»</w:t>
      </w:r>
    </w:p>
    <w:p w:rsidR="00514F19" w:rsidRPr="00231118" w:rsidRDefault="00514F19" w:rsidP="00514F19">
      <w:pPr>
        <w:pStyle w:val="a3"/>
        <w:shd w:val="clear" w:color="auto" w:fill="FFFFFF"/>
        <w:spacing w:before="0" w:beforeAutospacing="0" w:after="150" w:afterAutospacing="0"/>
        <w:jc w:val="right"/>
        <w:rPr>
          <w:color w:val="FF0000"/>
          <w:sz w:val="28"/>
          <w:szCs w:val="28"/>
        </w:rPr>
      </w:pPr>
      <w:r w:rsidRPr="002278BF">
        <w:rPr>
          <w:color w:val="000000"/>
          <w:sz w:val="28"/>
          <w:szCs w:val="28"/>
        </w:rPr>
        <w:t xml:space="preserve">от </w:t>
      </w:r>
      <w:r w:rsidR="00E63EEA">
        <w:rPr>
          <w:sz w:val="28"/>
          <w:szCs w:val="28"/>
        </w:rPr>
        <w:t>« 04</w:t>
      </w:r>
      <w:r>
        <w:rPr>
          <w:sz w:val="28"/>
          <w:szCs w:val="28"/>
        </w:rPr>
        <w:t>» июля 2022</w:t>
      </w:r>
      <w:r w:rsidRPr="00943D87">
        <w:rPr>
          <w:sz w:val="28"/>
          <w:szCs w:val="28"/>
        </w:rPr>
        <w:t>г. №</w:t>
      </w:r>
      <w:r w:rsidR="00E63EEA">
        <w:rPr>
          <w:sz w:val="28"/>
          <w:szCs w:val="28"/>
        </w:rPr>
        <w:t>102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 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 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Порядок обжалования муниципальных правовых актов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        В соответствии с Федеральным законом от 06.10.2003 № 131-ФЗ «Об общих принципах организации местного самоуправления в Российской Федерации» по вопросам местного значения населением муниципальных образований непосредственно и (или) органами местного самоуправления и должностными лицами местного самоуправления принимаются муниципальные правовые акты. В систему муниципальных правовых актов входят: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1) Устав поселения, правовые акты, принятые на местном референдуме;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2) решения Совета поселения;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4) постановления и распоряжения главы поселения.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       Устав муниципального образования и оформленные в виде правовых актов решения, принятые на местном референдуме (сходе граждан),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        Иные муниципальные правовые акты не должны противоречить уставу муниципального образования и правовым актам, принятым на местном референдуме (сходе граждан).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       </w:t>
      </w:r>
      <w:proofErr w:type="gramStart"/>
      <w:r w:rsidRPr="002278BF">
        <w:rPr>
          <w:color w:val="000000"/>
          <w:sz w:val="28"/>
          <w:szCs w:val="28"/>
        </w:rPr>
        <w:t>В соответствии с ст. 48 ФЗ от 06.10.2003 № 131-ФЗ «Об общих принципах организации местного самоуправления в Российской Федерации»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должностныхлиц</w:t>
      </w:r>
      <w:proofErr w:type="gramEnd"/>
      <w:r w:rsidRPr="002278BF">
        <w:rPr>
          <w:color w:val="000000"/>
          <w:sz w:val="28"/>
          <w:szCs w:val="28"/>
        </w:rPr>
        <w:t xml:space="preserve"> - </w:t>
      </w:r>
      <w:proofErr w:type="gramStart"/>
      <w:r w:rsidRPr="002278BF">
        <w:rPr>
          <w:color w:val="000000"/>
          <w:sz w:val="28"/>
          <w:szCs w:val="28"/>
        </w:rPr>
        <w:t xml:space="preserve">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</w:t>
      </w:r>
      <w:r w:rsidRPr="002278BF">
        <w:rPr>
          <w:color w:val="000000"/>
          <w:sz w:val="28"/>
          <w:szCs w:val="28"/>
        </w:rPr>
        <w:lastRenderedPageBreak/>
        <w:t>законами и законами субъектов Российской Федерации, - уполномоченным органом государственной власти Российской Федерации.</w:t>
      </w:r>
      <w:proofErr w:type="gramEnd"/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 xml:space="preserve">Гражданское законодательство Российской Федерации разделяет муниципальные правовые акты </w:t>
      </w:r>
      <w:proofErr w:type="gramStart"/>
      <w:r w:rsidRPr="002278BF">
        <w:rPr>
          <w:color w:val="000000"/>
          <w:sz w:val="28"/>
          <w:szCs w:val="28"/>
        </w:rPr>
        <w:t>на</w:t>
      </w:r>
      <w:proofErr w:type="gramEnd"/>
      <w:r w:rsidRPr="002278BF">
        <w:rPr>
          <w:color w:val="000000"/>
          <w:sz w:val="28"/>
          <w:szCs w:val="28"/>
        </w:rPr>
        <w:t xml:space="preserve"> нормативные и ненормативные. 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278BF">
        <w:rPr>
          <w:rStyle w:val="a4"/>
          <w:color w:val="000000"/>
          <w:sz w:val="28"/>
          <w:szCs w:val="28"/>
        </w:rPr>
        <w:t>1. Нормативные правовые акты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rStyle w:val="a4"/>
          <w:color w:val="000000"/>
          <w:sz w:val="28"/>
          <w:szCs w:val="28"/>
        </w:rPr>
        <w:t>        Нормативный правовой акт</w:t>
      </w:r>
      <w:r w:rsidRPr="002278BF">
        <w:rPr>
          <w:color w:val="000000"/>
          <w:sz w:val="28"/>
          <w:szCs w:val="28"/>
        </w:rPr>
        <w:t> – это письменный официальный документ, принятый (изданный) в установленном порядке уполномоченным органом местного самоуправления или должностным лицом и направленный на установление, изменение или отмену правовых норм, направленных на урегулирование общественных отношений либо на изменение или прекращение существующих правоотношений. В свою очередь, под правовой нормой принято понимать общеобязательное предписание постоянного или временного характера, рассчитанное на многократное применение в отношении неопределенного круга лиц.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     Порядок обжалования нормативных правовых актов закреплен в Гражданском процессуальном кодексе Российской Федерации (далее - ГПК РФ) и Арбитражном процессуальном кодексе Российской Федерации (АПК РФ).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 xml:space="preserve">       В соответствии с требованиями ГПК РФ гражданин, организация, считающие,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свободы, гарантированные Конституцией Российской Федерации, законами и другими нормативными правовыми актами, вправе обратиться в суд с заявлением о признании этого </w:t>
      </w:r>
      <w:proofErr w:type="gramStart"/>
      <w:r w:rsidRPr="002278BF">
        <w:rPr>
          <w:color w:val="000000"/>
          <w:sz w:val="28"/>
          <w:szCs w:val="28"/>
        </w:rPr>
        <w:t>акта</w:t>
      </w:r>
      <w:proofErr w:type="gramEnd"/>
      <w:r w:rsidRPr="002278BF">
        <w:rPr>
          <w:color w:val="000000"/>
          <w:sz w:val="28"/>
          <w:szCs w:val="28"/>
        </w:rPr>
        <w:t xml:space="preserve"> противоречащим закону полностью или в части.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 xml:space="preserve">       Заявления об оспаривании нормативных правовых актов органов местного самоуправления или должностного лица подаются по подсудности установленной статьей 24 ГПК РФ в районный суд в качестве суда первой инстанции. В районный суд заявление подается по месту нахождения органа местного самоуправления или должностного лица, </w:t>
      </w:r>
      <w:proofErr w:type="gramStart"/>
      <w:r w:rsidRPr="002278BF">
        <w:rPr>
          <w:color w:val="000000"/>
          <w:sz w:val="28"/>
          <w:szCs w:val="28"/>
        </w:rPr>
        <w:t>принявших</w:t>
      </w:r>
      <w:proofErr w:type="gramEnd"/>
      <w:r w:rsidRPr="002278BF">
        <w:rPr>
          <w:color w:val="000000"/>
          <w:sz w:val="28"/>
          <w:szCs w:val="28"/>
        </w:rPr>
        <w:t xml:space="preserve"> нормативный правовой акт. Заявление об оспаривании нормативного правового акта должно соответствовать требованиям, предусмотренным статьей 131 ГПК РФ (требования к форме и содержанию искового заявления) и содержать дополнительно данные о наименовании органа местного самоуправления или должностного лица, принявших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частью.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 xml:space="preserve">      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</w:t>
      </w:r>
      <w:r w:rsidRPr="002278BF">
        <w:rPr>
          <w:color w:val="000000"/>
          <w:sz w:val="28"/>
          <w:szCs w:val="28"/>
        </w:rPr>
        <w:lastRenderedPageBreak/>
        <w:t>акт. Подача заявления об оспаривании нормативного правового акта в суд не приостанавливает действие оспариваемого нормативного правового акта. Заявление об оспаривании нормативного правового акта рассматривается судом в течение одного месяца. При этом</w:t>
      </w:r>
      <w:proofErr w:type="gramStart"/>
      <w:r w:rsidRPr="002278BF">
        <w:rPr>
          <w:color w:val="000000"/>
          <w:sz w:val="28"/>
          <w:szCs w:val="28"/>
        </w:rPr>
        <w:t>,</w:t>
      </w:r>
      <w:proofErr w:type="gramEnd"/>
      <w:r w:rsidRPr="002278BF">
        <w:rPr>
          <w:color w:val="000000"/>
          <w:sz w:val="28"/>
          <w:szCs w:val="28"/>
        </w:rPr>
        <w:t xml:space="preserve"> необходимо иметь в виду, что отказ лица, обратившегося в суд, от своего требования не влечет за собой прекращение производства по делу.  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       По результатам рассмотрения заявления суд выносит решение: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       - признав, что оспариваемый нормативный правовой акт не противоречит федеральному закону или другому нормативному правовому акту, имеющим большую юридическую силу, принимает решение об отказе в удовлетворении соответствующего заявления; 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        - установив, что оспариваемый нормативный правовой акт или его часть противоречит федеральному закону либо другому нормативному правовому акту, имеющим большую юридическую силу, суд признает нормативный правовой акт недействующим полностью или в части со дня его принятия или иного указанного судом времени. 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       </w:t>
      </w:r>
      <w:proofErr w:type="gramStart"/>
      <w:r w:rsidRPr="002278BF">
        <w:rPr>
          <w:color w:val="000000"/>
          <w:sz w:val="28"/>
          <w:szCs w:val="28"/>
        </w:rPr>
        <w:t>Решение суда о признании нормативного правового акта или его части недействующими вступает в законную силу по истечении срока на апелляционное или кассационное обжалование (в течение десяти дней со дня принятия решения в окончательной форме), если они не были обжалованы и влечет за собой утрату силы этого нормативного правового акта или его части, а также других нормативных правовых актов, основанных на</w:t>
      </w:r>
      <w:proofErr w:type="gramEnd"/>
      <w:r w:rsidRPr="002278BF">
        <w:rPr>
          <w:color w:val="000000"/>
          <w:sz w:val="28"/>
          <w:szCs w:val="28"/>
        </w:rPr>
        <w:t xml:space="preserve"> признанном недействующим нормативном правовом акте или </w:t>
      </w:r>
      <w:proofErr w:type="gramStart"/>
      <w:r w:rsidRPr="002278BF">
        <w:rPr>
          <w:color w:val="000000"/>
          <w:sz w:val="28"/>
          <w:szCs w:val="28"/>
        </w:rPr>
        <w:t>воспроизводящих</w:t>
      </w:r>
      <w:proofErr w:type="gramEnd"/>
      <w:r w:rsidRPr="002278BF">
        <w:rPr>
          <w:color w:val="000000"/>
          <w:sz w:val="28"/>
          <w:szCs w:val="28"/>
        </w:rPr>
        <w:t xml:space="preserve"> его содержание. Такое решение суда или сообщение о решении после вступления его в законную силу публикуется в печатном издании, в котором был официально опубликован нормативный правовой акт. В случае</w:t>
      </w:r>
      <w:proofErr w:type="gramStart"/>
      <w:r w:rsidRPr="002278BF">
        <w:rPr>
          <w:color w:val="000000"/>
          <w:sz w:val="28"/>
          <w:szCs w:val="28"/>
        </w:rPr>
        <w:t>,</w:t>
      </w:r>
      <w:proofErr w:type="gramEnd"/>
      <w:r w:rsidRPr="002278BF">
        <w:rPr>
          <w:color w:val="000000"/>
          <w:sz w:val="28"/>
          <w:szCs w:val="28"/>
        </w:rPr>
        <w:t xml:space="preserve"> если данное печатное издание прекратило свою деятельность, такое решение или сообщение публикуется в другом печатном издании, в котором публикуются нормативные правовые акты соответствующего органа местного самоуправления или должностного лица.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       В случае подачи кассационной жалобы решение суда, если оно не отменено, вступает в законную силу после рассмотрения судом кассационной инстанции.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     Также дела об оспаривании нормативных правовых актов, затрагивающих права и законные интересы лиц в сфере предпринимательской и иной экономической деятельности, рассматриваются арбитражным судом пообщим правилам искового производства, указанным в разделе II АПК РФ и порядке, предусмотренном АПК РФ.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 xml:space="preserve">      Дела об оспаривании нормативных правовых актов рассматриваются в арбитражном суде, если их рассмотрение в соответствии с федеральным законом отнесено к компетенции арбитражных судов. Дело об оспаривании </w:t>
      </w:r>
      <w:r w:rsidRPr="002278BF">
        <w:rPr>
          <w:color w:val="000000"/>
          <w:sz w:val="28"/>
          <w:szCs w:val="28"/>
        </w:rPr>
        <w:lastRenderedPageBreak/>
        <w:t>нормативного правового акта рассматривается коллегиальным составом судей в срок, не превышающий двух месяцев со дня поступления заявления в суд, включая срок на подготовку дела к судебному разбирательству и принятие решения по делу.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       Заявление о признании нормативного правового акта недействующим должно соответствовать требованиям, предусмотренным частью 1, пунктами 1, 2 и 10 части 2, частью 3 статьи 125 АПК РФ. В заявлении должны быть также указаны: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 xml:space="preserve">- наименование органа местного самоуправления, должностного лица, </w:t>
      </w:r>
      <w:proofErr w:type="gramStart"/>
      <w:r w:rsidRPr="002278BF">
        <w:rPr>
          <w:color w:val="000000"/>
          <w:sz w:val="28"/>
          <w:szCs w:val="28"/>
        </w:rPr>
        <w:t>принявших</w:t>
      </w:r>
      <w:proofErr w:type="gramEnd"/>
      <w:r w:rsidRPr="002278BF">
        <w:rPr>
          <w:color w:val="000000"/>
          <w:sz w:val="28"/>
          <w:szCs w:val="28"/>
        </w:rPr>
        <w:t xml:space="preserve"> оспариваемый нормативный правовой акт;- название, номер, дата принятия, источник опубликования и иные данные об оспариваемом нормативном правовом акте;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- права и законные интересы заявителя, которые, по его мнению, нарушаются этим оспариваемым актом или его отдельными положениями;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 xml:space="preserve">- название нормативного правового акта, который имеет большую юридическую силу и на соответствие которому надлежит проверить оспариваемый акт или его отдельные положения;- требование заявителя о признании оспариваемого акта </w:t>
      </w:r>
      <w:proofErr w:type="gramStart"/>
      <w:r w:rsidRPr="002278BF">
        <w:rPr>
          <w:color w:val="000000"/>
          <w:sz w:val="28"/>
          <w:szCs w:val="28"/>
        </w:rPr>
        <w:t>недействующим</w:t>
      </w:r>
      <w:proofErr w:type="gramEnd"/>
      <w:r w:rsidRPr="002278BF">
        <w:rPr>
          <w:color w:val="000000"/>
          <w:sz w:val="28"/>
          <w:szCs w:val="28"/>
        </w:rPr>
        <w:t>;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- перечень прилагаемых документов. К заявлению прилагаются документы, указанные в пунктах 1 - 5 статьи 126 АПК РФ, а также текст оспариваемого нормативного правового акта.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     Подача заявления в арбитражный суд не приостанавливает действие оспариваемого нормативного правового акта.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     Отказ заинтересованного лица, обратившегося в арбитражный суд с заявлением об оспаривании нормативного правового акта, от своего требования, признание требования органом или лицом, которые приняли оспариваемый акт, не препятствуют рассмотрению арбитражным судом дела по существу.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     Арбитражный суд не связан доводами, содержащимися в заявлении об оспаривании нормативного правового акта, и проверяет оспариваемое положение в полном объеме.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     По результатам рассмотрения дела об оспаривании нормативного правового акта арбитражный суд принимает одно из решений: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 xml:space="preserve">      - о признании оспариваемого акта или отдельных его положений </w:t>
      </w:r>
      <w:proofErr w:type="gramStart"/>
      <w:r w:rsidRPr="002278BF">
        <w:rPr>
          <w:color w:val="000000"/>
          <w:sz w:val="28"/>
          <w:szCs w:val="28"/>
        </w:rPr>
        <w:t>соответствующими</w:t>
      </w:r>
      <w:proofErr w:type="gramEnd"/>
      <w:r w:rsidRPr="002278BF">
        <w:rPr>
          <w:color w:val="000000"/>
          <w:sz w:val="28"/>
          <w:szCs w:val="28"/>
        </w:rPr>
        <w:t xml:space="preserve"> иному нормативному правовому акту, имеющему большую юридическую силу;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 xml:space="preserve">    - признании оспариваемого нормативного правового акта или отдельных его положений не </w:t>
      </w:r>
      <w:proofErr w:type="gramStart"/>
      <w:r w:rsidRPr="002278BF">
        <w:rPr>
          <w:color w:val="000000"/>
          <w:sz w:val="28"/>
          <w:szCs w:val="28"/>
        </w:rPr>
        <w:t>соответствующими</w:t>
      </w:r>
      <w:proofErr w:type="gramEnd"/>
      <w:r w:rsidRPr="002278BF">
        <w:rPr>
          <w:color w:val="000000"/>
          <w:sz w:val="28"/>
          <w:szCs w:val="28"/>
        </w:rPr>
        <w:t xml:space="preserve"> иному нормативному правовому акту, имеющему большую юридическую силу, и не действующими полностью или в части.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lastRenderedPageBreak/>
        <w:t>     Решение арбитражного суда по делу об оспаривании нормативного правового акта вступает в законную силу немедленно после его принятия.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     </w:t>
      </w:r>
      <w:proofErr w:type="gramStart"/>
      <w:r w:rsidRPr="002278BF">
        <w:rPr>
          <w:color w:val="000000"/>
          <w:sz w:val="28"/>
          <w:szCs w:val="28"/>
        </w:rPr>
        <w:t>Нормативный правовой акт или отдельные его положения, признанные арбитражным судом недействующими, не подлежат применению с момента вступления в законную силу решения суда и должны быть приведены органом или лицом, принявшими оспариваемый акт, в соответствие с законом или иным нормативным правовым актом, имеющими большую юридическую силу.</w:t>
      </w:r>
      <w:proofErr w:type="gramEnd"/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     Решение арбитражного суда по делу об оспаривании нормативного правового акта, за исключением решения Высшего Арбитражного Суда Российской Федерации, может быть обжаловано в арбитражный суд кассационной инстанции в течение месяца со дня вступления в законную силу.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     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органов местного самоуправления, иных органов, в которых был опубликован оспариваемый акт, и подлежит незамедлительному опубликованию указанными изданиями. Кроме того, решение арбитражного суда по делу об оспаривании нормативного правового акта публикуется в «Вестнике Высшего Арбитражного Суда Российской Федерации» и при необходимости в иных изданиях. 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278BF">
        <w:rPr>
          <w:rStyle w:val="a4"/>
          <w:color w:val="000000"/>
          <w:sz w:val="28"/>
          <w:szCs w:val="28"/>
        </w:rPr>
        <w:t>2. Ненормативные правовые акты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    В соответствии с требованиями ГПК РФ гражданин, организация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Гражданин, организация вправе обратиться непосредственно в суд или в вышестоящий в порядке подчиненности орган местного самоуправления, к должностному лицу, муниципальному служащему.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 xml:space="preserve">    К решениям относятся акты органов государственной власти, органов местного самоуправления, их должностных лиц, муниципальных служащих и приравненных к ним лиц, принятые единолично или коллегиально, содержащие властное волеизъявление, порождающее правовые последствия для конкретных граждан и организаций. При этом необходимо учитывать, что решения могут быть приняты как в письменной, так и в устной форме (например, объявление военнослужащему дисциплинарного взыскания). В свою очередь, письменное решение принимается как в установленной законодательством определенной форме (в частности, распоряжение исполнительно-распорядительного органа муниципального образования </w:t>
      </w:r>
      <w:proofErr w:type="gramStart"/>
      <w:r w:rsidRPr="002278BF">
        <w:rPr>
          <w:color w:val="000000"/>
          <w:sz w:val="28"/>
          <w:szCs w:val="28"/>
        </w:rPr>
        <w:t>-м</w:t>
      </w:r>
      <w:proofErr w:type="gramEnd"/>
      <w:r w:rsidRPr="002278BF">
        <w:rPr>
          <w:color w:val="000000"/>
          <w:sz w:val="28"/>
          <w:szCs w:val="28"/>
        </w:rPr>
        <w:t>естной администрации), так и в произвольной (например, письменное сообщение об отказе должностного лица в удовлетворении обращения гражданина).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lastRenderedPageBreak/>
        <w:t>    Предметом обжалования в суде могут быть муниципальные правовые акты ненормативного характера, если в результате их принятия: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    - нарушены права и свободы гражданина;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    - созданы препятствия осуществлению гражданином его прав и свобод;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    - на гражданина незаконно возложена какая-либо обязанность или он незаконно привлечен к какой-либо ответственности.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    Гражданин вправе обратиться в суд с заявлением в течение трех месяцев со дня, когда ему стало известно о нарушении его прав и свобод.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    Пропуск трехмесячного срока обращения в суд с заявлением не является для суда основанием для отказа в принятии заявления.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заявления.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    Заявление может быть подано гражданином в суд по месту его жительства или по месту нахождения органа местного самоуправления или должностного лица.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    Жалоба рассматривается судом по правилам гражданского судопроизводства. Заявление рассматривается судом в течение 10 дней с участием гражданина, руководителя или представителя органа местного самоуправления, должностного лица, муниципального служащего.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    Неявка в судебное заседание кого-либо из указанных лиц, надлежащим образом извещенных о времени и месте судебного заседания, не является препятствием к рассмотрению заявления.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    На органы местного самоуправления возлагается процессуальная обязанность документально доказать законность обжалуемого муниципального акта ненормативного характера; гражданин освобождается от обязанности доказывать незаконность, но обязан доказать факт нарушения своих прав и свобод.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     По результатам рассмотрения жалобы суд выносит решение: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    - установив обоснованность жалобы, суд признает обжалуемый муниципальный правовой акт ненормативного характера незаконным, обязывает удовлетворить требование гражданина, отменяет примененные к нему меры ответственности либо иным путем восстанавливает его нарушенные права и свободы.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    - установив обоснованность жалобы, суд определяет ответственность органа местного самоуправления или должностного лица за принятие муниципального правового акта ненормативного характера, приведшие к нарушению прав и свобод гражданина.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lastRenderedPageBreak/>
        <w:t>    Если обжалуемый муниципальный правовой акт ненормативного характера суд признает законным, не нарушающим прав и свобод гражданина, он отказывает в удовлетворении жалобы.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     Решение суда, вступившее в законную силу, обязательно для всех органов местного самоуправления, должностных лиц и граждан, а также подлежит исполнению на всей территории Российской Федерации.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     Решение суда направляется соответствующему органу или должностному лицу, а также гражданину не позднее 10 дней после вступления решения в законную силу.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     Об исполнении решения должно быть сообщено суду и гражданину не позднее чем в месячный срок со дня получения решения суда. В случае неисполнения решения суд принимает меры, предусмотренные законодательством Российской Федерации. Убытки, а также моральный вред, нанесенные гражданину признанным незаконным муниципальным правовым актом ненормативного характера, а также представлением искаженной информации, возмещаются в порядке искового производства.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    Некоторые муниципальные правовые акты ненормативного характера, органов и должностных лиц местного самоуправления обжалуются в порядке не гражданского, а арбитражного судопроизводства.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 xml:space="preserve">    В соответствии со ст. 29 АПК РФ арбитражные суды рассматривают в порядке административного </w:t>
      </w:r>
      <w:proofErr w:type="gramStart"/>
      <w:r w:rsidRPr="002278BF">
        <w:rPr>
          <w:color w:val="000000"/>
          <w:sz w:val="28"/>
          <w:szCs w:val="28"/>
        </w:rPr>
        <w:t>судопроизводства</w:t>
      </w:r>
      <w:proofErr w:type="gramEnd"/>
      <w:r w:rsidRPr="002278BF">
        <w:rPr>
          <w:color w:val="000000"/>
          <w:sz w:val="28"/>
          <w:szCs w:val="28"/>
        </w:rPr>
        <w:t xml:space="preserve"> возникающие из административных и иных публичных правоотношений, экономические споры и иные дела, связанные с осуществлением организациями и гражданами предпринимательской и иной экономической деятельности, в том числе: об оспаривании ненормативных правовых актов органов местного самоуправления, затрагивающих права и законные интересы заявителя в сфере предпринимательской и иной экономической деятельности. Дела об оспаривании муниципальных правовых актов ненормативного характера затрагивающих права и законные интересы лиц в сфере предпринимательской и иной экономической деятельности, рассматриваются арбитражным судом по общим правилам искового производства, предусмотренным АПК РФ.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 xml:space="preserve">    </w:t>
      </w:r>
      <w:proofErr w:type="gramStart"/>
      <w:r w:rsidRPr="002278BF">
        <w:rPr>
          <w:color w:val="000000"/>
          <w:sz w:val="28"/>
          <w:szCs w:val="28"/>
        </w:rPr>
        <w:t>Производство по данным делам возбуждается на основании заявлений граждан, организаций, обратившихся с требованием о признании такого акта недействительным, если полагают, что оспариваемый ненормативный правовой акт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деятельности, незаконно возлагают на них какие-либо обязанности, создают иные препятствия для осуществления предпринимательской и</w:t>
      </w:r>
      <w:proofErr w:type="gramEnd"/>
      <w:r w:rsidRPr="002278BF">
        <w:rPr>
          <w:color w:val="000000"/>
          <w:sz w:val="28"/>
          <w:szCs w:val="28"/>
        </w:rPr>
        <w:t xml:space="preserve"> иной экономической деятельности.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lastRenderedPageBreak/>
        <w:t>    Заявление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судом.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    Арбитражный суд, установив, что оспариваемый ненормативный правовой акт органов местного самоуправления, иных органов,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недействительным.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    В случае</w:t>
      </w:r>
      <w:proofErr w:type="gramStart"/>
      <w:r w:rsidRPr="002278BF">
        <w:rPr>
          <w:color w:val="000000"/>
          <w:sz w:val="28"/>
          <w:szCs w:val="28"/>
        </w:rPr>
        <w:t>,</w:t>
      </w:r>
      <w:proofErr w:type="gramEnd"/>
      <w:r w:rsidRPr="002278BF">
        <w:rPr>
          <w:color w:val="000000"/>
          <w:sz w:val="28"/>
          <w:szCs w:val="28"/>
        </w:rPr>
        <w:t xml:space="preserve"> если арбитражный суд установит, что оспариваемый ненормативный правовой акт органов местного самоуправления, иных органов, должностных лиц соответствуют закону или иному нормативному правовому акту и не нарушают права и законные интересы заявителя, суд принимает решение об отказе в удовлетворении заявленного требования.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8BF">
        <w:rPr>
          <w:color w:val="000000"/>
          <w:sz w:val="28"/>
          <w:szCs w:val="28"/>
        </w:rPr>
        <w:t> </w:t>
      </w:r>
    </w:p>
    <w:p w:rsidR="00514F19" w:rsidRPr="002278BF" w:rsidRDefault="00514F19" w:rsidP="00514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D54C1F" w:rsidRDefault="00D54C1F"/>
    <w:sectPr w:rsidR="00D54C1F" w:rsidSect="00ED6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72B"/>
    <w:rsid w:val="00423E18"/>
    <w:rsid w:val="00514F19"/>
    <w:rsid w:val="00CB388E"/>
    <w:rsid w:val="00CC1F27"/>
    <w:rsid w:val="00D54C1F"/>
    <w:rsid w:val="00E63EEA"/>
    <w:rsid w:val="00F56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F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514F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514F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F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514F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514F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2803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2022-07-21T00:33:00Z</dcterms:created>
  <dcterms:modified xsi:type="dcterms:W3CDTF">2006-12-31T23:30:00Z</dcterms:modified>
</cp:coreProperties>
</file>